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D965" w14:textId="15DC2EE9" w:rsidR="0065552A" w:rsidRPr="00915DDC" w:rsidRDefault="0076417A" w:rsidP="002C661C">
      <w:pPr>
        <w:pStyle w:val="Heading1"/>
        <w:rPr>
          <w:color w:val="2B5258" w:themeColor="accent5" w:themeShade="80"/>
        </w:rPr>
      </w:pPr>
      <w:bookmarkStart w:id="0" w:name="_Toc61602222"/>
      <w:bookmarkStart w:id="1" w:name="_Toc61610479"/>
      <w:bookmarkStart w:id="2" w:name="_Toc61610526"/>
      <w:r>
        <w:rPr>
          <w:noProof/>
          <w:color w:val="417A84" w:themeColor="accent5" w:themeShade="BF"/>
          <w:sz w:val="48"/>
          <w:szCs w:val="48"/>
        </w:rPr>
        <w:drawing>
          <wp:anchor distT="0" distB="0" distL="114300" distR="114300" simplePos="0" relativeHeight="251658240" behindDoc="0" locked="0" layoutInCell="1" allowOverlap="1" wp14:anchorId="60CD7CAE" wp14:editId="69A3207E">
            <wp:simplePos x="0" y="0"/>
            <wp:positionH relativeFrom="margin">
              <wp:posOffset>4827270</wp:posOffset>
            </wp:positionH>
            <wp:positionV relativeFrom="page">
              <wp:posOffset>360045</wp:posOffset>
            </wp:positionV>
            <wp:extent cx="1447200" cy="1447200"/>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ter Logo Stacked Black No UOFO-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200" cy="1447200"/>
                    </a:xfrm>
                    <a:prstGeom prst="rect">
                      <a:avLst/>
                    </a:prstGeom>
                  </pic:spPr>
                </pic:pic>
              </a:graphicData>
            </a:graphic>
            <wp14:sizeRelH relativeFrom="margin">
              <wp14:pctWidth>0</wp14:pctWidth>
            </wp14:sizeRelH>
            <wp14:sizeRelV relativeFrom="margin">
              <wp14:pctHeight>0</wp14:pctHeight>
            </wp14:sizeRelV>
          </wp:anchor>
        </w:drawing>
      </w:r>
      <w:r w:rsidR="00ED5301">
        <w:rPr>
          <w:noProof/>
          <w:color w:val="417A84" w:themeColor="accent5" w:themeShade="BF"/>
          <w:sz w:val="48"/>
          <w:szCs w:val="48"/>
        </w:rPr>
        <w:t>Molyneux’s problem</w:t>
      </w:r>
      <w:r w:rsidR="002C661C">
        <w:rPr>
          <w:color w:val="417A84" w:themeColor="accent5" w:themeShade="BF"/>
          <w:sz w:val="48"/>
          <w:szCs w:val="48"/>
        </w:rPr>
        <w:t xml:space="preserve"> transcript</w:t>
      </w:r>
      <w:r w:rsidR="00A54C52" w:rsidRPr="00915DDC">
        <w:rPr>
          <w:color w:val="417A84" w:themeColor="accent5" w:themeShade="BF"/>
          <w:sz w:val="40"/>
          <w:szCs w:val="40"/>
        </w:rPr>
        <w:t xml:space="preserve"> </w:t>
      </w:r>
      <w:r w:rsidR="00861EB0" w:rsidRPr="00915DDC">
        <w:rPr>
          <w:color w:val="417A84" w:themeColor="accent5" w:themeShade="BF"/>
          <w:sz w:val="40"/>
          <w:szCs w:val="40"/>
        </w:rPr>
        <w:t xml:space="preserve"> </w:t>
      </w:r>
      <w:r w:rsidR="00915DDC">
        <w:rPr>
          <w:color w:val="417A84" w:themeColor="accent5" w:themeShade="BF"/>
          <w:sz w:val="40"/>
          <w:szCs w:val="40"/>
        </w:rPr>
        <w:br/>
      </w:r>
      <w:bookmarkEnd w:id="0"/>
      <w:bookmarkEnd w:id="1"/>
      <w:bookmarkEnd w:id="2"/>
    </w:p>
    <w:p w14:paraId="54820CEE" w14:textId="449AB4CD" w:rsidR="00ED5301" w:rsidRPr="00ED5301" w:rsidRDefault="008710A1" w:rsidP="00ED5301">
      <w:pPr>
        <w:rPr>
          <w:rFonts w:asciiTheme="majorHAnsi" w:eastAsiaTheme="majorEastAsia" w:hAnsiTheme="majorHAnsi" w:cstheme="majorBidi"/>
          <w:color w:val="374C80" w:themeColor="accent1" w:themeShade="BF"/>
          <w:sz w:val="26"/>
          <w:szCs w:val="26"/>
        </w:rPr>
      </w:pPr>
      <w:r w:rsidRPr="008710A1">
        <w:rPr>
          <w:rFonts w:asciiTheme="majorHAnsi" w:eastAsiaTheme="majorEastAsia" w:hAnsiTheme="majorHAnsi" w:cstheme="majorBidi"/>
          <w:color w:val="374C80" w:themeColor="accent1" w:themeShade="BF"/>
          <w:sz w:val="26"/>
          <w:szCs w:val="26"/>
        </w:rPr>
        <w:t>Speaker 1</w:t>
      </w:r>
      <w:bookmarkStart w:id="3" w:name="_Toc61610481"/>
      <w:bookmarkStart w:id="4" w:name="_Toc61610528"/>
    </w:p>
    <w:bookmarkEnd w:id="3"/>
    <w:bookmarkEnd w:id="4"/>
    <w:p w14:paraId="1E934CB0"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Molyneux wrote to Locke with the following question: </w:t>
      </w:r>
    </w:p>
    <w:p w14:paraId="13F1D122"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Suppose there was a man who was born blind and had ideas from the senses of touch and smell and hearing. </w:t>
      </w:r>
      <w:proofErr w:type="gramStart"/>
      <w:r w:rsidRPr="00ED5301">
        <w:rPr>
          <w:rStyle w:val="eop"/>
          <w:rFonts w:ascii="Gill Sans Nova" w:hAnsi="Gill Sans Nova"/>
        </w:rPr>
        <w:t>So</w:t>
      </w:r>
      <w:proofErr w:type="gramEnd"/>
      <w:r w:rsidRPr="00ED5301">
        <w:rPr>
          <w:rStyle w:val="eop"/>
          <w:rFonts w:ascii="Gill Sans Nova" w:hAnsi="Gill Sans Nova"/>
        </w:rPr>
        <w:t xml:space="preserve"> this man might have the idea of a square from the fact that he could touch squares. Molyneux, said suppose this man recovered his sight by a miracle. Would he then recognise the square that he saw as a square, or would he have to learn a new idea of the </w:t>
      </w:r>
      <w:proofErr w:type="gramStart"/>
      <w:r w:rsidRPr="00ED5301">
        <w:rPr>
          <w:rStyle w:val="eop"/>
          <w:rFonts w:ascii="Gill Sans Nova" w:hAnsi="Gill Sans Nova"/>
        </w:rPr>
        <w:t>square.</w:t>
      </w:r>
      <w:proofErr w:type="gramEnd"/>
      <w:r w:rsidRPr="00ED5301">
        <w:rPr>
          <w:rStyle w:val="eop"/>
          <w:rFonts w:ascii="Gill Sans Nova" w:hAnsi="Gill Sans Nova"/>
        </w:rPr>
        <w:t xml:space="preserve"> the visual idea of a square, which then he would have to figure out was the same thing as the idea that he'd got through touch? </w:t>
      </w:r>
    </w:p>
    <w:p w14:paraId="3EF0CCFC"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This was a challenge to Locke because according to Locke, the ideas were specific to the specific senses. </w:t>
      </w:r>
    </w:p>
    <w:p w14:paraId="36F4ABE6"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An idea of the square that you got through touch could not be the same idea as the idea of a square that you got through seeing, but it seems very plausible that if someone saw a square and was touching a square, then would identify this immediately without reason to be the same thing.  </w:t>
      </w:r>
    </w:p>
    <w:p w14:paraId="637373EA" w14:textId="77777777" w:rsidR="00ED5301" w:rsidRPr="00ED5301" w:rsidRDefault="00ED5301" w:rsidP="00ED5301">
      <w:pPr>
        <w:spacing w:after="240"/>
        <w:rPr>
          <w:rStyle w:val="eop"/>
          <w:rFonts w:ascii="Gill Sans Nova" w:hAnsi="Gill Sans Nova"/>
        </w:rPr>
      </w:pPr>
      <w:proofErr w:type="gramStart"/>
      <w:r w:rsidRPr="00ED5301">
        <w:rPr>
          <w:rStyle w:val="eop"/>
          <w:rFonts w:ascii="Gill Sans Nova" w:hAnsi="Gill Sans Nova"/>
        </w:rPr>
        <w:t>So</w:t>
      </w:r>
      <w:proofErr w:type="gramEnd"/>
      <w:r w:rsidRPr="00ED5301">
        <w:rPr>
          <w:rStyle w:val="eop"/>
          <w:rFonts w:ascii="Gill Sans Nova" w:hAnsi="Gill Sans Nova"/>
        </w:rPr>
        <w:t xml:space="preserve"> this was a challenge to Locke’s claim that ideas had to be associated only with particular senses. </w:t>
      </w:r>
    </w:p>
    <w:p w14:paraId="5F32BE49"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This is an empirical question. It's a question that </w:t>
      </w:r>
      <w:proofErr w:type="gramStart"/>
      <w:r w:rsidRPr="00ED5301">
        <w:rPr>
          <w:rStyle w:val="eop"/>
          <w:rFonts w:ascii="Gill Sans Nova" w:hAnsi="Gill Sans Nova"/>
        </w:rPr>
        <w:t>has to</w:t>
      </w:r>
      <w:proofErr w:type="gramEnd"/>
      <w:r w:rsidRPr="00ED5301">
        <w:rPr>
          <w:rStyle w:val="eop"/>
          <w:rFonts w:ascii="Gill Sans Nova" w:hAnsi="Gill Sans Nova"/>
        </w:rPr>
        <w:t xml:space="preserve"> be answered by empirical science. The answer to the question is not obvious. </w:t>
      </w:r>
    </w:p>
    <w:p w14:paraId="38BACE09"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There are some occasions when people have recovered their sight, and in fact their visual experience then is extremely confusing to them. Although </w:t>
      </w:r>
      <w:proofErr w:type="gramStart"/>
      <w:r w:rsidRPr="00ED5301">
        <w:rPr>
          <w:rStyle w:val="eop"/>
          <w:rFonts w:ascii="Gill Sans Nova" w:hAnsi="Gill Sans Nova"/>
        </w:rPr>
        <w:t>actually a</w:t>
      </w:r>
      <w:proofErr w:type="gramEnd"/>
      <w:r w:rsidRPr="00ED5301">
        <w:rPr>
          <w:rStyle w:val="eop"/>
          <w:rFonts w:ascii="Gill Sans Nova" w:hAnsi="Gill Sans Nova"/>
        </w:rPr>
        <w:t xml:space="preserve"> source of great joy, but it's not as if the world suddenly seems obviously to contain the things that they thought it contained.  </w:t>
      </w:r>
    </w:p>
    <w:p w14:paraId="717F0F1A"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Locke may have been onto something here. </w:t>
      </w:r>
    </w:p>
    <w:p w14:paraId="32733E80" w14:textId="77777777" w:rsidR="00ED5301" w:rsidRPr="00ED5301" w:rsidRDefault="00ED5301" w:rsidP="00ED5301">
      <w:pPr>
        <w:rPr>
          <w:rStyle w:val="eop"/>
          <w:rFonts w:ascii="Gill Sans Nova" w:hAnsi="Gill Sans Nova"/>
        </w:rPr>
      </w:pPr>
      <w:r w:rsidRPr="00ED5301">
        <w:rPr>
          <w:rFonts w:asciiTheme="majorHAnsi" w:eastAsiaTheme="majorEastAsia" w:hAnsiTheme="majorHAnsi" w:cstheme="majorBidi"/>
          <w:color w:val="374C80" w:themeColor="accent1" w:themeShade="BF"/>
          <w:sz w:val="26"/>
          <w:szCs w:val="26"/>
        </w:rPr>
        <w:t>Speaker 3</w:t>
      </w:r>
      <w:r w:rsidRPr="00ED5301">
        <w:rPr>
          <w:rStyle w:val="eop"/>
          <w:rFonts w:ascii="Gill Sans Nova" w:hAnsi="Gill Sans Nova"/>
        </w:rPr>
        <w:t xml:space="preserve"> </w:t>
      </w:r>
    </w:p>
    <w:p w14:paraId="0A317744"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Suppose a man born blind are now adult and taught by his touch to distinguish between a cube and a sphere. Suppose then the cube and sphere via place on a table, and the blind man to be made to see query whether by his sight before he touched </w:t>
      </w:r>
      <w:proofErr w:type="gramStart"/>
      <w:r w:rsidRPr="00ED5301">
        <w:rPr>
          <w:rStyle w:val="eop"/>
          <w:rFonts w:ascii="Gill Sans Nova" w:hAnsi="Gill Sans Nova"/>
        </w:rPr>
        <w:t>them</w:t>
      </w:r>
      <w:proofErr w:type="gramEnd"/>
      <w:r w:rsidRPr="00ED5301">
        <w:rPr>
          <w:rStyle w:val="eop"/>
          <w:rFonts w:ascii="Gill Sans Nova" w:hAnsi="Gill Sans Nova"/>
        </w:rPr>
        <w:t xml:space="preserve"> he could now distinguish and tell which is the globe which the cube? </w:t>
      </w:r>
    </w:p>
    <w:p w14:paraId="26B9191D" w14:textId="77777777" w:rsidR="00ED5301" w:rsidRPr="00ED5301" w:rsidRDefault="00ED5301" w:rsidP="00ED5301">
      <w:pPr>
        <w:rPr>
          <w:rFonts w:asciiTheme="majorHAnsi" w:eastAsiaTheme="majorEastAsia" w:hAnsiTheme="majorHAnsi" w:cstheme="majorBidi"/>
          <w:color w:val="374C80" w:themeColor="accent1" w:themeShade="BF"/>
          <w:sz w:val="26"/>
          <w:szCs w:val="26"/>
        </w:rPr>
      </w:pPr>
      <w:r w:rsidRPr="00ED5301">
        <w:rPr>
          <w:rFonts w:asciiTheme="majorHAnsi" w:eastAsiaTheme="majorEastAsia" w:hAnsiTheme="majorHAnsi" w:cstheme="majorBidi"/>
          <w:color w:val="374C80" w:themeColor="accent1" w:themeShade="BF"/>
          <w:sz w:val="26"/>
          <w:szCs w:val="26"/>
        </w:rPr>
        <w:t xml:space="preserve">Speaker 2 </w:t>
      </w:r>
    </w:p>
    <w:p w14:paraId="260523DC"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Locke drew an important distinction between primary qualities and secondary qualities. Primary qualities are those that are intrinsic to objects. Things like their size and shape and motion. </w:t>
      </w:r>
    </w:p>
    <w:p w14:paraId="2E3D7CD9"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Secondary qualities are those that we perceive like colour and taste and smell that depend on our own sensory organs. </w:t>
      </w:r>
    </w:p>
    <w:p w14:paraId="07EB6714"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lastRenderedPageBreak/>
        <w:t xml:space="preserve">Now, in the case of secondary qualities, it seems pretty obvious that they are sense dependent colour is something that I perceive by </w:t>
      </w:r>
      <w:proofErr w:type="gramStart"/>
      <w:r w:rsidRPr="00ED5301">
        <w:rPr>
          <w:rStyle w:val="eop"/>
          <w:rFonts w:ascii="Gill Sans Nova" w:hAnsi="Gill Sans Nova"/>
        </w:rPr>
        <w:t>sight</w:t>
      </w:r>
      <w:proofErr w:type="gramEnd"/>
      <w:r w:rsidRPr="00ED5301">
        <w:rPr>
          <w:rStyle w:val="eop"/>
          <w:rFonts w:ascii="Gill Sans Nova" w:hAnsi="Gill Sans Nova"/>
        </w:rPr>
        <w:t xml:space="preserve"> but I can't smell it, I can't taste it. With primary qualities on the other hand, that is the qualities that are supposed to be there in objects such as shape and motion we might well feel that we can perceive those by different senses.  </w:t>
      </w:r>
    </w:p>
    <w:p w14:paraId="6CDE205D"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I can perceive the shape of something by sight, but I can also perceive it by </w:t>
      </w:r>
      <w:proofErr w:type="gramStart"/>
      <w:r w:rsidRPr="00ED5301">
        <w:rPr>
          <w:rStyle w:val="eop"/>
          <w:rFonts w:ascii="Gill Sans Nova" w:hAnsi="Gill Sans Nova"/>
        </w:rPr>
        <w:t>touch</w:t>
      </w:r>
      <w:proofErr w:type="gramEnd"/>
      <w:r w:rsidRPr="00ED5301">
        <w:rPr>
          <w:rStyle w:val="eop"/>
          <w:rFonts w:ascii="Gill Sans Nova" w:hAnsi="Gill Sans Nova"/>
        </w:rPr>
        <w:t xml:space="preserve"> and this is one of the things that makes us more inclined to think that it really is a quality of the object that what I see as shape or what I feel as shape really resembles a quality of the object. But does the idea of shape that I get through sight really resemble the idea of shape that I get by feel? Or are they </w:t>
      </w:r>
      <w:proofErr w:type="gramStart"/>
      <w:r w:rsidRPr="00ED5301">
        <w:rPr>
          <w:rStyle w:val="eop"/>
          <w:rFonts w:ascii="Gill Sans Nova" w:hAnsi="Gill Sans Nova"/>
        </w:rPr>
        <w:t>really just</w:t>
      </w:r>
      <w:proofErr w:type="gramEnd"/>
      <w:r w:rsidRPr="00ED5301">
        <w:rPr>
          <w:rStyle w:val="eop"/>
          <w:rFonts w:ascii="Gill Sans Nova" w:hAnsi="Gill Sans Nova"/>
        </w:rPr>
        <w:t xml:space="preserve"> two very different ideas?  </w:t>
      </w:r>
    </w:p>
    <w:p w14:paraId="208C6F2C"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This is a problem that was raised by a friend of Locke, William Molyneux in 1688. He put it like this:  </w:t>
      </w:r>
    </w:p>
    <w:p w14:paraId="4691A74D" w14:textId="77777777" w:rsidR="00ED5301" w:rsidRPr="00ED5301" w:rsidRDefault="00ED5301" w:rsidP="00ED5301">
      <w:pPr>
        <w:spacing w:after="240"/>
        <w:ind w:left="720"/>
        <w:rPr>
          <w:rStyle w:val="eop"/>
          <w:rFonts w:ascii="Gill Sans Nova" w:hAnsi="Gill Sans Nova"/>
        </w:rPr>
      </w:pPr>
      <w:r w:rsidRPr="00ED5301">
        <w:rPr>
          <w:rStyle w:val="eop"/>
          <w:rFonts w:ascii="Gill Sans Nova" w:hAnsi="Gill Sans Nova"/>
        </w:rPr>
        <w:t xml:space="preserve">suppose a man born blind and now adult and taught by his touch to distinguish between a cube and a sphere of the same metal and </w:t>
      </w:r>
      <w:proofErr w:type="spellStart"/>
      <w:r w:rsidRPr="00ED5301">
        <w:rPr>
          <w:rStyle w:val="eop"/>
          <w:rFonts w:ascii="Gill Sans Nova" w:hAnsi="Gill Sans Nova"/>
        </w:rPr>
        <w:t>nighly</w:t>
      </w:r>
      <w:proofErr w:type="spellEnd"/>
      <w:r w:rsidRPr="00ED5301">
        <w:rPr>
          <w:rStyle w:val="eop"/>
          <w:rFonts w:ascii="Gill Sans Nova" w:hAnsi="Gill Sans Nova"/>
        </w:rPr>
        <w:t xml:space="preserve"> of the same bigness. </w:t>
      </w:r>
      <w:proofErr w:type="gramStart"/>
      <w:r w:rsidRPr="00ED5301">
        <w:rPr>
          <w:rStyle w:val="eop"/>
          <w:rFonts w:ascii="Gill Sans Nova" w:hAnsi="Gill Sans Nova"/>
        </w:rPr>
        <w:t>So as to</w:t>
      </w:r>
      <w:proofErr w:type="gramEnd"/>
      <w:r w:rsidRPr="00ED5301">
        <w:rPr>
          <w:rStyle w:val="eop"/>
          <w:rFonts w:ascii="Gill Sans Nova" w:hAnsi="Gill Sans Nova"/>
        </w:rPr>
        <w:t xml:space="preserve"> tell when he felt one and tubber which is the cube and which the sphere. </w:t>
      </w:r>
    </w:p>
    <w:p w14:paraId="5CCC1747" w14:textId="77777777" w:rsidR="00ED5301" w:rsidRPr="00ED5301" w:rsidRDefault="00ED5301" w:rsidP="00ED5301">
      <w:pPr>
        <w:spacing w:after="240"/>
        <w:ind w:left="720"/>
        <w:rPr>
          <w:rStyle w:val="eop"/>
          <w:rFonts w:ascii="Gill Sans Nova" w:hAnsi="Gill Sans Nova"/>
        </w:rPr>
      </w:pPr>
      <w:r w:rsidRPr="00ED5301">
        <w:rPr>
          <w:rStyle w:val="eop"/>
          <w:rFonts w:ascii="Gill Sans Nova" w:hAnsi="Gill Sans Nova"/>
        </w:rPr>
        <w:t xml:space="preserve">Suppose then the cub and sphere placed on a table, and the blind man to be made to see. The question is whether, by his sight, before he touched them, he could now distinguish and tell which is the globe, which the cube? </w:t>
      </w:r>
    </w:p>
    <w:p w14:paraId="1CA5E49F"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This is a very interesting question and Molyneux pointed out to Locke that most of the people to whom he'd put the question said yes, he would be able to tell. A man who knew what a cube and a sphere felt like would be able to tell which of his visual ideas corresponded to the cube and which to the sphere.  </w:t>
      </w:r>
    </w:p>
    <w:p w14:paraId="23407BD5"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And you might think, well, that's easy, isn't it? Because a sphere is symmetrical, it's the same from any direction. The cube has corners. Surely somebody getting those visual ideas would be able to tell the difference between the idea of a sphere and the idea of a cube? </w:t>
      </w:r>
    </w:p>
    <w:p w14:paraId="7BDB6C92"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But </w:t>
      </w:r>
      <w:proofErr w:type="gramStart"/>
      <w:r w:rsidRPr="00ED5301">
        <w:rPr>
          <w:rStyle w:val="eop"/>
          <w:rFonts w:ascii="Gill Sans Nova" w:hAnsi="Gill Sans Nova"/>
        </w:rPr>
        <w:t>actually</w:t>
      </w:r>
      <w:proofErr w:type="gramEnd"/>
      <w:r w:rsidRPr="00ED5301">
        <w:rPr>
          <w:rStyle w:val="eop"/>
          <w:rFonts w:ascii="Gill Sans Nova" w:hAnsi="Gill Sans Nova"/>
        </w:rPr>
        <w:t xml:space="preserve"> Molyneux said no, he wouldn't be able to because he's never had visual ideas before. He would not be able to associate the visual ideas of the cube and the sphere with the tactile ideas that he's got through his life, and Locke agreed. </w:t>
      </w:r>
    </w:p>
    <w:p w14:paraId="2BE12735"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Were Molyneux and </w:t>
      </w:r>
      <w:proofErr w:type="gramStart"/>
      <w:r w:rsidRPr="00ED5301">
        <w:rPr>
          <w:rStyle w:val="eop"/>
          <w:rFonts w:ascii="Gill Sans Nova" w:hAnsi="Gill Sans Nova"/>
        </w:rPr>
        <w:t>Locke</w:t>
      </w:r>
      <w:proofErr w:type="gramEnd"/>
      <w:r w:rsidRPr="00ED5301">
        <w:rPr>
          <w:rStyle w:val="eop"/>
          <w:rFonts w:ascii="Gill Sans Nova" w:hAnsi="Gill Sans Nova"/>
        </w:rPr>
        <w:t xml:space="preserve"> correct? </w:t>
      </w:r>
    </w:p>
    <w:p w14:paraId="77A9F3FE"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That is a very difficult question, and in the centuries. </w:t>
      </w:r>
    </w:p>
    <w:p w14:paraId="4E024C03" w14:textId="77777777" w:rsidR="00ED5301" w:rsidRPr="00ED5301" w:rsidRDefault="00ED5301" w:rsidP="00ED5301">
      <w:pPr>
        <w:spacing w:after="240"/>
        <w:rPr>
          <w:rStyle w:val="eop"/>
          <w:rFonts w:ascii="Gill Sans Nova" w:hAnsi="Gill Sans Nova"/>
        </w:rPr>
      </w:pPr>
      <w:r w:rsidRPr="00ED5301">
        <w:rPr>
          <w:rStyle w:val="eop"/>
          <w:rFonts w:ascii="Gill Sans Nova" w:hAnsi="Gill Sans Nova"/>
        </w:rPr>
        <w:t xml:space="preserve">Since Locke wrote Molyneux’s problem has provoked a great deal of research in cognitive psychology, and it remains of interest today. </w:t>
      </w:r>
    </w:p>
    <w:p w14:paraId="1AAA9F2C" w14:textId="2E249CB0" w:rsidR="00B030A0" w:rsidRDefault="00B030A0" w:rsidP="000C6609">
      <w:pPr>
        <w:spacing w:after="240"/>
        <w:rPr>
          <w:rStyle w:val="eop"/>
          <w:rFonts w:ascii="Gill Sans Nova" w:hAnsi="Gill Sans Nova"/>
        </w:rPr>
      </w:pPr>
    </w:p>
    <w:p w14:paraId="4D9BDBF6" w14:textId="77777777" w:rsidR="00B030A0" w:rsidRDefault="00B030A0" w:rsidP="000C6609">
      <w:pPr>
        <w:spacing w:after="240"/>
        <w:rPr>
          <w:rStyle w:val="eop"/>
          <w:rFonts w:ascii="Gill Sans Nova" w:hAnsi="Gill Sans Nova"/>
        </w:rPr>
      </w:pPr>
    </w:p>
    <w:p w14:paraId="21CA039E" w14:textId="74338BBC" w:rsidR="00B030A0" w:rsidRDefault="00B030A0" w:rsidP="000C6609">
      <w:pPr>
        <w:spacing w:after="240"/>
        <w:rPr>
          <w:rStyle w:val="eop"/>
          <w:rFonts w:ascii="Gill Sans Nova" w:hAnsi="Gill Sans Nova"/>
        </w:rPr>
      </w:pPr>
    </w:p>
    <w:p w14:paraId="04908C28" w14:textId="0D180D25" w:rsidR="00987CC5" w:rsidRPr="00ED5301" w:rsidRDefault="00FE6D21" w:rsidP="000C6609">
      <w:pPr>
        <w:spacing w:after="240"/>
        <w:rPr>
          <w:rFonts w:ascii="Gill Sans Nova" w:hAnsi="Gill Sans Nova"/>
        </w:rPr>
      </w:pPr>
      <w:r>
        <w:rPr>
          <w:noProof/>
          <w:color w:val="417A84" w:themeColor="accent5" w:themeShade="BF"/>
          <w:sz w:val="48"/>
          <w:szCs w:val="48"/>
        </w:rPr>
        <w:drawing>
          <wp:anchor distT="0" distB="0" distL="114300" distR="114300" simplePos="0" relativeHeight="251660288" behindDoc="0" locked="0" layoutInCell="1" allowOverlap="1" wp14:anchorId="757FF287" wp14:editId="3D362B0E">
            <wp:simplePos x="0" y="0"/>
            <wp:positionH relativeFrom="margin">
              <wp:posOffset>-215900</wp:posOffset>
            </wp:positionH>
            <wp:positionV relativeFrom="page">
              <wp:posOffset>8641080</wp:posOffset>
            </wp:positionV>
            <wp:extent cx="1548000" cy="1548000"/>
            <wp:effectExtent l="0" t="0" r="190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ter Logo Stacked Black No UOFO-01.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48000" cy="15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87CC5" w:rsidRPr="00ED5301" w:rsidSect="00FB5E54">
      <w:headerReference w:type="even" r:id="rId13"/>
      <w:headerReference w:type="first" r:id="rId14"/>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55CC" w14:textId="77777777" w:rsidR="00D8463A" w:rsidRDefault="00D8463A" w:rsidP="00273C9B">
      <w:pPr>
        <w:spacing w:after="0" w:line="240" w:lineRule="auto"/>
      </w:pPr>
      <w:r>
        <w:separator/>
      </w:r>
    </w:p>
  </w:endnote>
  <w:endnote w:type="continuationSeparator" w:id="0">
    <w:p w14:paraId="156B07B7" w14:textId="77777777" w:rsidR="00D8463A" w:rsidRDefault="00D8463A" w:rsidP="00273C9B">
      <w:pPr>
        <w:spacing w:after="0" w:line="240" w:lineRule="auto"/>
      </w:pPr>
      <w:r>
        <w:continuationSeparator/>
      </w:r>
    </w:p>
  </w:endnote>
  <w:endnote w:type="continuationNotice" w:id="1">
    <w:p w14:paraId="7B1C6FFA" w14:textId="77777777" w:rsidR="00D8463A" w:rsidRDefault="00D84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Nova">
    <w:panose1 w:val="020B0602020104020203"/>
    <w:charset w:val="00"/>
    <w:family w:val="swiss"/>
    <w:notTrueType/>
    <w:pitch w:val="variable"/>
    <w:sig w:usb0="80000287" w:usb1="00000002" w:usb2="00000000" w:usb3="00000000" w:csb0="0000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7320" w14:textId="77777777" w:rsidR="00D8463A" w:rsidRDefault="00D8463A" w:rsidP="00273C9B">
      <w:pPr>
        <w:spacing w:after="0" w:line="240" w:lineRule="auto"/>
      </w:pPr>
      <w:r>
        <w:separator/>
      </w:r>
    </w:p>
  </w:footnote>
  <w:footnote w:type="continuationSeparator" w:id="0">
    <w:p w14:paraId="169FE246" w14:textId="77777777" w:rsidR="00D8463A" w:rsidRDefault="00D8463A" w:rsidP="00273C9B">
      <w:pPr>
        <w:spacing w:after="0" w:line="240" w:lineRule="auto"/>
      </w:pPr>
      <w:r>
        <w:continuationSeparator/>
      </w:r>
    </w:p>
  </w:footnote>
  <w:footnote w:type="continuationNotice" w:id="1">
    <w:p w14:paraId="50354B68" w14:textId="77777777" w:rsidR="00D8463A" w:rsidRDefault="00D846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654F" w14:textId="77777777" w:rsidR="00273C9B" w:rsidRDefault="00D8463A">
    <w:pPr>
      <w:pStyle w:val="Header"/>
    </w:pPr>
    <w:r>
      <w:rPr>
        <w:noProof/>
      </w:rPr>
      <w:pict w14:anchorId="08209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891" o:spid="_x0000_s1026" type="#_x0000_t75" alt="Logo black building only 67 percent" style="position:absolute;margin-left:0;margin-top:0;width:450.3pt;height:327.4pt;z-index:-251658239;mso-wrap-edited:f;mso-width-percent:0;mso-height-percent:0;mso-position-horizontal:center;mso-position-horizontal-relative:margin;mso-position-vertical:center;mso-position-vertical-relative:margin;mso-width-percent:0;mso-height-percent:0" o:allowincell="f">
          <v:imagedata r:id="rId1" o:title="Logo black building only 67 perc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1505" w14:textId="77777777" w:rsidR="00273C9B" w:rsidRDefault="00D8463A">
    <w:pPr>
      <w:pStyle w:val="Header"/>
    </w:pPr>
    <w:r>
      <w:rPr>
        <w:noProof/>
      </w:rPr>
      <w:pict w14:anchorId="6B975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890" o:spid="_x0000_s1025" type="#_x0000_t75" alt="Logo black building only 67 percent" style="position:absolute;margin-left:0;margin-top:0;width:450.3pt;height:327.4pt;z-index:-251658240;mso-wrap-edited:f;mso-width-percent:0;mso-height-percent:0;mso-position-horizontal:center;mso-position-horizontal-relative:margin;mso-position-vertical:center;mso-position-vertical-relative:margin;mso-width-percent:0;mso-height-percent:0" o:allowincell="f">
          <v:imagedata r:id="rId1" o:title="Logo black building only 67 perc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C70"/>
    <w:multiLevelType w:val="hybridMultilevel"/>
    <w:tmpl w:val="565A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614AB2"/>
    <w:multiLevelType w:val="hybridMultilevel"/>
    <w:tmpl w:val="A37A29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503C23"/>
    <w:multiLevelType w:val="hybridMultilevel"/>
    <w:tmpl w:val="8B34E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8D421F"/>
    <w:multiLevelType w:val="hybridMultilevel"/>
    <w:tmpl w:val="E6A0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E3982"/>
    <w:multiLevelType w:val="hybridMultilevel"/>
    <w:tmpl w:val="F230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D71C8"/>
    <w:multiLevelType w:val="hybridMultilevel"/>
    <w:tmpl w:val="9C74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0A6CDC"/>
    <w:multiLevelType w:val="hybridMultilevel"/>
    <w:tmpl w:val="06DA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4473A"/>
    <w:multiLevelType w:val="hybridMultilevel"/>
    <w:tmpl w:val="565A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00188A"/>
    <w:multiLevelType w:val="hybridMultilevel"/>
    <w:tmpl w:val="281884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53940"/>
    <w:multiLevelType w:val="hybridMultilevel"/>
    <w:tmpl w:val="00564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76F75"/>
    <w:multiLevelType w:val="hybridMultilevel"/>
    <w:tmpl w:val="580EA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
  </w:num>
  <w:num w:numId="4">
    <w:abstractNumId w:val="5"/>
  </w:num>
  <w:num w:numId="5">
    <w:abstractNumId w:val="3"/>
  </w:num>
  <w:num w:numId="6">
    <w:abstractNumId w:val="0"/>
  </w:num>
  <w:num w:numId="7">
    <w:abstractNumId w:val="10"/>
  </w:num>
  <w:num w:numId="8">
    <w:abstractNumId w:val="7"/>
  </w:num>
  <w:num w:numId="9">
    <w:abstractNumId w:val="4"/>
  </w:num>
  <w:num w:numId="10">
    <w:abstractNumId w:val="6"/>
  </w:num>
  <w:num w:numId="11">
    <w:abstractNumId w:val="8"/>
  </w:num>
  <w:num w:numId="12">
    <w:abstractNumId w:val="1"/>
  </w:num>
  <w:num w:numId="13">
    <w:abstractNumId w:val="8"/>
  </w:num>
  <w:num w:numId="14">
    <w:abstractNumId w:val="1"/>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attachedTemplate r:id="rId1"/>
  <w:defaultTabStop w:val="720"/>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F3"/>
    <w:rsid w:val="00003516"/>
    <w:rsid w:val="00007A7A"/>
    <w:rsid w:val="000107E8"/>
    <w:rsid w:val="00011DFB"/>
    <w:rsid w:val="00012E10"/>
    <w:rsid w:val="00020899"/>
    <w:rsid w:val="00021418"/>
    <w:rsid w:val="00031DBA"/>
    <w:rsid w:val="0004516A"/>
    <w:rsid w:val="000462B6"/>
    <w:rsid w:val="000522B3"/>
    <w:rsid w:val="000562A4"/>
    <w:rsid w:val="00065613"/>
    <w:rsid w:val="0006659B"/>
    <w:rsid w:val="00066B37"/>
    <w:rsid w:val="000670F3"/>
    <w:rsid w:val="00070AE0"/>
    <w:rsid w:val="00073343"/>
    <w:rsid w:val="00097A6D"/>
    <w:rsid w:val="000A7D63"/>
    <w:rsid w:val="000B1850"/>
    <w:rsid w:val="000B2E8D"/>
    <w:rsid w:val="000B3D40"/>
    <w:rsid w:val="000B75B8"/>
    <w:rsid w:val="000C0A22"/>
    <w:rsid w:val="000C4AAF"/>
    <w:rsid w:val="000C6609"/>
    <w:rsid w:val="000C6C85"/>
    <w:rsid w:val="000D61CC"/>
    <w:rsid w:val="000E316E"/>
    <w:rsid w:val="000E68E3"/>
    <w:rsid w:val="000F2B94"/>
    <w:rsid w:val="000F4E46"/>
    <w:rsid w:val="000F513C"/>
    <w:rsid w:val="000F64EE"/>
    <w:rsid w:val="00106A67"/>
    <w:rsid w:val="00107F46"/>
    <w:rsid w:val="00110BB9"/>
    <w:rsid w:val="00120954"/>
    <w:rsid w:val="001229A4"/>
    <w:rsid w:val="001254BF"/>
    <w:rsid w:val="00125F10"/>
    <w:rsid w:val="0013523D"/>
    <w:rsid w:val="00136CC5"/>
    <w:rsid w:val="00140F44"/>
    <w:rsid w:val="00141C56"/>
    <w:rsid w:val="00144158"/>
    <w:rsid w:val="00146B7C"/>
    <w:rsid w:val="0015357A"/>
    <w:rsid w:val="00153783"/>
    <w:rsid w:val="00155F05"/>
    <w:rsid w:val="0015790C"/>
    <w:rsid w:val="00163017"/>
    <w:rsid w:val="00166D12"/>
    <w:rsid w:val="00167B1E"/>
    <w:rsid w:val="00170A28"/>
    <w:rsid w:val="00171D0B"/>
    <w:rsid w:val="00172D7A"/>
    <w:rsid w:val="00175655"/>
    <w:rsid w:val="0017764B"/>
    <w:rsid w:val="00177F30"/>
    <w:rsid w:val="001818A6"/>
    <w:rsid w:val="001825CC"/>
    <w:rsid w:val="00193EB7"/>
    <w:rsid w:val="00195444"/>
    <w:rsid w:val="001B3552"/>
    <w:rsid w:val="001C22FE"/>
    <w:rsid w:val="001C7697"/>
    <w:rsid w:val="001C78ED"/>
    <w:rsid w:val="001E1B84"/>
    <w:rsid w:val="001F0130"/>
    <w:rsid w:val="001F1B0C"/>
    <w:rsid w:val="001F55C4"/>
    <w:rsid w:val="001F76CF"/>
    <w:rsid w:val="00202329"/>
    <w:rsid w:val="00210186"/>
    <w:rsid w:val="002127CB"/>
    <w:rsid w:val="00214A05"/>
    <w:rsid w:val="002213ED"/>
    <w:rsid w:val="00234146"/>
    <w:rsid w:val="00242FDB"/>
    <w:rsid w:val="002445AA"/>
    <w:rsid w:val="002448C5"/>
    <w:rsid w:val="00250CF1"/>
    <w:rsid w:val="00251ECC"/>
    <w:rsid w:val="00252060"/>
    <w:rsid w:val="00255AB1"/>
    <w:rsid w:val="002574F7"/>
    <w:rsid w:val="00257988"/>
    <w:rsid w:val="002607AA"/>
    <w:rsid w:val="002662C7"/>
    <w:rsid w:val="002670D7"/>
    <w:rsid w:val="00273C9B"/>
    <w:rsid w:val="00281676"/>
    <w:rsid w:val="00284338"/>
    <w:rsid w:val="0029751D"/>
    <w:rsid w:val="002A055E"/>
    <w:rsid w:val="002A33E4"/>
    <w:rsid w:val="002A5EFC"/>
    <w:rsid w:val="002B33B1"/>
    <w:rsid w:val="002B76FD"/>
    <w:rsid w:val="002C1628"/>
    <w:rsid w:val="002C58FF"/>
    <w:rsid w:val="002C661C"/>
    <w:rsid w:val="002C75B2"/>
    <w:rsid w:val="002D0EC1"/>
    <w:rsid w:val="002D4F49"/>
    <w:rsid w:val="002D5759"/>
    <w:rsid w:val="002D7FA5"/>
    <w:rsid w:val="002E12D2"/>
    <w:rsid w:val="002E16F1"/>
    <w:rsid w:val="002E1796"/>
    <w:rsid w:val="002F25F0"/>
    <w:rsid w:val="002F374C"/>
    <w:rsid w:val="002F5400"/>
    <w:rsid w:val="00306BF5"/>
    <w:rsid w:val="00312EA7"/>
    <w:rsid w:val="003137D4"/>
    <w:rsid w:val="00324D50"/>
    <w:rsid w:val="003331DA"/>
    <w:rsid w:val="003428FA"/>
    <w:rsid w:val="00343354"/>
    <w:rsid w:val="00345BE6"/>
    <w:rsid w:val="00357C0C"/>
    <w:rsid w:val="0036507B"/>
    <w:rsid w:val="0036528C"/>
    <w:rsid w:val="00375DC8"/>
    <w:rsid w:val="00387022"/>
    <w:rsid w:val="00390FF2"/>
    <w:rsid w:val="0039641A"/>
    <w:rsid w:val="003A6A9B"/>
    <w:rsid w:val="003B1050"/>
    <w:rsid w:val="003B4194"/>
    <w:rsid w:val="003C156D"/>
    <w:rsid w:val="003D04DD"/>
    <w:rsid w:val="003D3A64"/>
    <w:rsid w:val="003D4D9F"/>
    <w:rsid w:val="003D6340"/>
    <w:rsid w:val="003F56FD"/>
    <w:rsid w:val="003F5FE3"/>
    <w:rsid w:val="00406DAA"/>
    <w:rsid w:val="00407FEF"/>
    <w:rsid w:val="00412948"/>
    <w:rsid w:val="00414F15"/>
    <w:rsid w:val="00414F38"/>
    <w:rsid w:val="00422B51"/>
    <w:rsid w:val="004248F7"/>
    <w:rsid w:val="00430A2F"/>
    <w:rsid w:val="00442441"/>
    <w:rsid w:val="00450727"/>
    <w:rsid w:val="00454ED8"/>
    <w:rsid w:val="00457B8E"/>
    <w:rsid w:val="004612C4"/>
    <w:rsid w:val="00463CE0"/>
    <w:rsid w:val="00470B0D"/>
    <w:rsid w:val="004740C9"/>
    <w:rsid w:val="004A4E71"/>
    <w:rsid w:val="004B0B95"/>
    <w:rsid w:val="004B1051"/>
    <w:rsid w:val="004B39C5"/>
    <w:rsid w:val="004C1936"/>
    <w:rsid w:val="004C4B47"/>
    <w:rsid w:val="004D0BFE"/>
    <w:rsid w:val="004D136F"/>
    <w:rsid w:val="004E212F"/>
    <w:rsid w:val="004E2E55"/>
    <w:rsid w:val="004E5E19"/>
    <w:rsid w:val="004F2B6F"/>
    <w:rsid w:val="00506FD4"/>
    <w:rsid w:val="005118C1"/>
    <w:rsid w:val="005132DF"/>
    <w:rsid w:val="00514B8D"/>
    <w:rsid w:val="00514EE0"/>
    <w:rsid w:val="00517E32"/>
    <w:rsid w:val="00520CD4"/>
    <w:rsid w:val="00535DB8"/>
    <w:rsid w:val="005370BE"/>
    <w:rsid w:val="00545170"/>
    <w:rsid w:val="005536B7"/>
    <w:rsid w:val="00554467"/>
    <w:rsid w:val="00560F53"/>
    <w:rsid w:val="00566543"/>
    <w:rsid w:val="00567077"/>
    <w:rsid w:val="005679F5"/>
    <w:rsid w:val="005749CD"/>
    <w:rsid w:val="00575776"/>
    <w:rsid w:val="005801FF"/>
    <w:rsid w:val="00587D78"/>
    <w:rsid w:val="00596DAC"/>
    <w:rsid w:val="005A18F0"/>
    <w:rsid w:val="005A459C"/>
    <w:rsid w:val="005A6CF6"/>
    <w:rsid w:val="005B1BA4"/>
    <w:rsid w:val="005C1067"/>
    <w:rsid w:val="005C2C66"/>
    <w:rsid w:val="005C3611"/>
    <w:rsid w:val="005D6182"/>
    <w:rsid w:val="005D6A43"/>
    <w:rsid w:val="005E17F5"/>
    <w:rsid w:val="0061121D"/>
    <w:rsid w:val="00622BDC"/>
    <w:rsid w:val="0062367F"/>
    <w:rsid w:val="006255C2"/>
    <w:rsid w:val="006320E1"/>
    <w:rsid w:val="00633141"/>
    <w:rsid w:val="00634FFB"/>
    <w:rsid w:val="0063516A"/>
    <w:rsid w:val="00636E4A"/>
    <w:rsid w:val="006423BF"/>
    <w:rsid w:val="0064485C"/>
    <w:rsid w:val="00646D0A"/>
    <w:rsid w:val="0065088B"/>
    <w:rsid w:val="0065324F"/>
    <w:rsid w:val="00653B10"/>
    <w:rsid w:val="0065552A"/>
    <w:rsid w:val="00662B97"/>
    <w:rsid w:val="00670304"/>
    <w:rsid w:val="00670ECD"/>
    <w:rsid w:val="00676243"/>
    <w:rsid w:val="00677347"/>
    <w:rsid w:val="00685042"/>
    <w:rsid w:val="00686713"/>
    <w:rsid w:val="00687719"/>
    <w:rsid w:val="00687F8F"/>
    <w:rsid w:val="006912A3"/>
    <w:rsid w:val="00697DE5"/>
    <w:rsid w:val="006A1F95"/>
    <w:rsid w:val="006B1F84"/>
    <w:rsid w:val="006B271F"/>
    <w:rsid w:val="006B6E22"/>
    <w:rsid w:val="006C31AB"/>
    <w:rsid w:val="006C5AC2"/>
    <w:rsid w:val="006C7D99"/>
    <w:rsid w:val="006D0084"/>
    <w:rsid w:val="006D3D65"/>
    <w:rsid w:val="006E1F4D"/>
    <w:rsid w:val="006E3017"/>
    <w:rsid w:val="006E45EE"/>
    <w:rsid w:val="006E4F19"/>
    <w:rsid w:val="007017E1"/>
    <w:rsid w:val="00705E30"/>
    <w:rsid w:val="007112E3"/>
    <w:rsid w:val="00726930"/>
    <w:rsid w:val="00732428"/>
    <w:rsid w:val="00737F30"/>
    <w:rsid w:val="007417F9"/>
    <w:rsid w:val="00745DDD"/>
    <w:rsid w:val="0075125E"/>
    <w:rsid w:val="00752050"/>
    <w:rsid w:val="00757384"/>
    <w:rsid w:val="0076417A"/>
    <w:rsid w:val="00773DC7"/>
    <w:rsid w:val="00774699"/>
    <w:rsid w:val="007773F8"/>
    <w:rsid w:val="00777F88"/>
    <w:rsid w:val="00781377"/>
    <w:rsid w:val="00781D0D"/>
    <w:rsid w:val="00784AC4"/>
    <w:rsid w:val="00784D83"/>
    <w:rsid w:val="00794EB6"/>
    <w:rsid w:val="0079689C"/>
    <w:rsid w:val="007A4073"/>
    <w:rsid w:val="007A56F3"/>
    <w:rsid w:val="007B4930"/>
    <w:rsid w:val="007C3ECD"/>
    <w:rsid w:val="007C4B5F"/>
    <w:rsid w:val="007D0149"/>
    <w:rsid w:val="007D1760"/>
    <w:rsid w:val="007D3AC7"/>
    <w:rsid w:val="007D4114"/>
    <w:rsid w:val="007E0419"/>
    <w:rsid w:val="007E5834"/>
    <w:rsid w:val="007E6613"/>
    <w:rsid w:val="007E70B3"/>
    <w:rsid w:val="007F05B3"/>
    <w:rsid w:val="007F4334"/>
    <w:rsid w:val="007F4C1B"/>
    <w:rsid w:val="007F5B41"/>
    <w:rsid w:val="00802194"/>
    <w:rsid w:val="00804912"/>
    <w:rsid w:val="008058FF"/>
    <w:rsid w:val="0081006B"/>
    <w:rsid w:val="008139F7"/>
    <w:rsid w:val="00814182"/>
    <w:rsid w:val="0082269D"/>
    <w:rsid w:val="00825FE1"/>
    <w:rsid w:val="00833508"/>
    <w:rsid w:val="00835645"/>
    <w:rsid w:val="008358AD"/>
    <w:rsid w:val="008379E8"/>
    <w:rsid w:val="008417CD"/>
    <w:rsid w:val="00843F89"/>
    <w:rsid w:val="00847BD0"/>
    <w:rsid w:val="00855F83"/>
    <w:rsid w:val="00861EB0"/>
    <w:rsid w:val="00864ED0"/>
    <w:rsid w:val="008710A1"/>
    <w:rsid w:val="0087287B"/>
    <w:rsid w:val="0087579D"/>
    <w:rsid w:val="00875945"/>
    <w:rsid w:val="00876300"/>
    <w:rsid w:val="00877425"/>
    <w:rsid w:val="00877A43"/>
    <w:rsid w:val="00883668"/>
    <w:rsid w:val="00887184"/>
    <w:rsid w:val="00891E86"/>
    <w:rsid w:val="00893C63"/>
    <w:rsid w:val="008971B8"/>
    <w:rsid w:val="008A3E8D"/>
    <w:rsid w:val="008B192E"/>
    <w:rsid w:val="008B1AB4"/>
    <w:rsid w:val="008B50A9"/>
    <w:rsid w:val="008C1B90"/>
    <w:rsid w:val="008C21A2"/>
    <w:rsid w:val="008C7E26"/>
    <w:rsid w:val="008D6BC6"/>
    <w:rsid w:val="008E3AF5"/>
    <w:rsid w:val="008F13FC"/>
    <w:rsid w:val="008F41C7"/>
    <w:rsid w:val="00902C9D"/>
    <w:rsid w:val="00903B23"/>
    <w:rsid w:val="00915DDC"/>
    <w:rsid w:val="009221AD"/>
    <w:rsid w:val="00923262"/>
    <w:rsid w:val="00924C0E"/>
    <w:rsid w:val="00935212"/>
    <w:rsid w:val="00937F61"/>
    <w:rsid w:val="00940859"/>
    <w:rsid w:val="00942C0E"/>
    <w:rsid w:val="0094435C"/>
    <w:rsid w:val="00950B44"/>
    <w:rsid w:val="0096008B"/>
    <w:rsid w:val="0097474F"/>
    <w:rsid w:val="009748A2"/>
    <w:rsid w:val="00975444"/>
    <w:rsid w:val="009762FE"/>
    <w:rsid w:val="00980231"/>
    <w:rsid w:val="009817FD"/>
    <w:rsid w:val="00983028"/>
    <w:rsid w:val="00987BF2"/>
    <w:rsid w:val="00987CC5"/>
    <w:rsid w:val="009A1FCC"/>
    <w:rsid w:val="009A543A"/>
    <w:rsid w:val="009B1A97"/>
    <w:rsid w:val="009B2DCC"/>
    <w:rsid w:val="009B4936"/>
    <w:rsid w:val="009B7018"/>
    <w:rsid w:val="009C0F3A"/>
    <w:rsid w:val="009C6FD6"/>
    <w:rsid w:val="009D3EE1"/>
    <w:rsid w:val="009E0B71"/>
    <w:rsid w:val="009E58E7"/>
    <w:rsid w:val="009E7045"/>
    <w:rsid w:val="009F67B9"/>
    <w:rsid w:val="00A026A6"/>
    <w:rsid w:val="00A04234"/>
    <w:rsid w:val="00A05412"/>
    <w:rsid w:val="00A062A8"/>
    <w:rsid w:val="00A219F3"/>
    <w:rsid w:val="00A22826"/>
    <w:rsid w:val="00A2534C"/>
    <w:rsid w:val="00A32200"/>
    <w:rsid w:val="00A3320A"/>
    <w:rsid w:val="00A357DD"/>
    <w:rsid w:val="00A40682"/>
    <w:rsid w:val="00A43AB6"/>
    <w:rsid w:val="00A4417D"/>
    <w:rsid w:val="00A54C52"/>
    <w:rsid w:val="00A56140"/>
    <w:rsid w:val="00A60601"/>
    <w:rsid w:val="00A60A45"/>
    <w:rsid w:val="00A65F47"/>
    <w:rsid w:val="00A678B7"/>
    <w:rsid w:val="00A7284A"/>
    <w:rsid w:val="00A7626D"/>
    <w:rsid w:val="00A92517"/>
    <w:rsid w:val="00A92DF5"/>
    <w:rsid w:val="00A96CAD"/>
    <w:rsid w:val="00AA21DC"/>
    <w:rsid w:val="00AA5992"/>
    <w:rsid w:val="00AA66B7"/>
    <w:rsid w:val="00AB22E9"/>
    <w:rsid w:val="00AC5D37"/>
    <w:rsid w:val="00AD036B"/>
    <w:rsid w:val="00AD0610"/>
    <w:rsid w:val="00AD28BC"/>
    <w:rsid w:val="00AD6896"/>
    <w:rsid w:val="00AE1992"/>
    <w:rsid w:val="00AE4DB1"/>
    <w:rsid w:val="00AE68BE"/>
    <w:rsid w:val="00B00E25"/>
    <w:rsid w:val="00B030A0"/>
    <w:rsid w:val="00B03CD2"/>
    <w:rsid w:val="00B0459D"/>
    <w:rsid w:val="00B04F90"/>
    <w:rsid w:val="00B12D2D"/>
    <w:rsid w:val="00B21D81"/>
    <w:rsid w:val="00B35B6B"/>
    <w:rsid w:val="00B35C5E"/>
    <w:rsid w:val="00B414B5"/>
    <w:rsid w:val="00B44608"/>
    <w:rsid w:val="00B6209A"/>
    <w:rsid w:val="00B631B5"/>
    <w:rsid w:val="00B638FD"/>
    <w:rsid w:val="00B66965"/>
    <w:rsid w:val="00B6784E"/>
    <w:rsid w:val="00B67DC0"/>
    <w:rsid w:val="00B73E9C"/>
    <w:rsid w:val="00B77AC2"/>
    <w:rsid w:val="00B917C1"/>
    <w:rsid w:val="00B94080"/>
    <w:rsid w:val="00B976EB"/>
    <w:rsid w:val="00BA0E11"/>
    <w:rsid w:val="00BB209A"/>
    <w:rsid w:val="00BB283E"/>
    <w:rsid w:val="00BC322D"/>
    <w:rsid w:val="00BD5908"/>
    <w:rsid w:val="00BD5A62"/>
    <w:rsid w:val="00BE3B16"/>
    <w:rsid w:val="00BE7747"/>
    <w:rsid w:val="00BF1570"/>
    <w:rsid w:val="00BF2FC0"/>
    <w:rsid w:val="00BF74C8"/>
    <w:rsid w:val="00BF7DFC"/>
    <w:rsid w:val="00C03089"/>
    <w:rsid w:val="00C13F4F"/>
    <w:rsid w:val="00C24791"/>
    <w:rsid w:val="00C25F43"/>
    <w:rsid w:val="00C30576"/>
    <w:rsid w:val="00C40AB6"/>
    <w:rsid w:val="00C4373D"/>
    <w:rsid w:val="00C44454"/>
    <w:rsid w:val="00C51781"/>
    <w:rsid w:val="00C62505"/>
    <w:rsid w:val="00C63104"/>
    <w:rsid w:val="00C64F78"/>
    <w:rsid w:val="00C704A3"/>
    <w:rsid w:val="00C729B0"/>
    <w:rsid w:val="00C852CE"/>
    <w:rsid w:val="00C87065"/>
    <w:rsid w:val="00C907D6"/>
    <w:rsid w:val="00C97D46"/>
    <w:rsid w:val="00CA141C"/>
    <w:rsid w:val="00CA7E63"/>
    <w:rsid w:val="00CB2FCF"/>
    <w:rsid w:val="00CC0AB8"/>
    <w:rsid w:val="00CC0D76"/>
    <w:rsid w:val="00CC5EA6"/>
    <w:rsid w:val="00CD3574"/>
    <w:rsid w:val="00CD47C3"/>
    <w:rsid w:val="00CD7F47"/>
    <w:rsid w:val="00CE247D"/>
    <w:rsid w:val="00CE4AFF"/>
    <w:rsid w:val="00CE72B6"/>
    <w:rsid w:val="00CF250A"/>
    <w:rsid w:val="00CF2FFC"/>
    <w:rsid w:val="00CF3BC9"/>
    <w:rsid w:val="00D00DB9"/>
    <w:rsid w:val="00D046E4"/>
    <w:rsid w:val="00D04DF3"/>
    <w:rsid w:val="00D06350"/>
    <w:rsid w:val="00D06EAE"/>
    <w:rsid w:val="00D22946"/>
    <w:rsid w:val="00D31187"/>
    <w:rsid w:val="00D312BC"/>
    <w:rsid w:val="00D3280A"/>
    <w:rsid w:val="00D36235"/>
    <w:rsid w:val="00D41F6D"/>
    <w:rsid w:val="00D46AA7"/>
    <w:rsid w:val="00D50A3B"/>
    <w:rsid w:val="00D53206"/>
    <w:rsid w:val="00D57A4E"/>
    <w:rsid w:val="00D6007E"/>
    <w:rsid w:val="00D609DE"/>
    <w:rsid w:val="00D622DE"/>
    <w:rsid w:val="00D65E6A"/>
    <w:rsid w:val="00D67335"/>
    <w:rsid w:val="00D70730"/>
    <w:rsid w:val="00D7443C"/>
    <w:rsid w:val="00D83018"/>
    <w:rsid w:val="00D8463A"/>
    <w:rsid w:val="00D90D0F"/>
    <w:rsid w:val="00D9646E"/>
    <w:rsid w:val="00DA4DF2"/>
    <w:rsid w:val="00DA521E"/>
    <w:rsid w:val="00DB3E13"/>
    <w:rsid w:val="00DB56FF"/>
    <w:rsid w:val="00DC2140"/>
    <w:rsid w:val="00DC29A1"/>
    <w:rsid w:val="00DC6825"/>
    <w:rsid w:val="00DD09FE"/>
    <w:rsid w:val="00DD7F64"/>
    <w:rsid w:val="00DE21C7"/>
    <w:rsid w:val="00DE55B6"/>
    <w:rsid w:val="00DE72D6"/>
    <w:rsid w:val="00DF2F00"/>
    <w:rsid w:val="00E06176"/>
    <w:rsid w:val="00E06B90"/>
    <w:rsid w:val="00E1300D"/>
    <w:rsid w:val="00E214E3"/>
    <w:rsid w:val="00E23299"/>
    <w:rsid w:val="00E27AE8"/>
    <w:rsid w:val="00E312FD"/>
    <w:rsid w:val="00E32254"/>
    <w:rsid w:val="00E346A5"/>
    <w:rsid w:val="00E357E8"/>
    <w:rsid w:val="00E77E90"/>
    <w:rsid w:val="00E8380A"/>
    <w:rsid w:val="00E83B5B"/>
    <w:rsid w:val="00E83ECB"/>
    <w:rsid w:val="00E8673A"/>
    <w:rsid w:val="00EA1011"/>
    <w:rsid w:val="00EA2737"/>
    <w:rsid w:val="00EB0DC8"/>
    <w:rsid w:val="00EB35A6"/>
    <w:rsid w:val="00EB6123"/>
    <w:rsid w:val="00EB62F9"/>
    <w:rsid w:val="00EB7640"/>
    <w:rsid w:val="00EC047D"/>
    <w:rsid w:val="00EC0EA6"/>
    <w:rsid w:val="00EC74F5"/>
    <w:rsid w:val="00ED4F61"/>
    <w:rsid w:val="00ED5301"/>
    <w:rsid w:val="00ED5690"/>
    <w:rsid w:val="00ED6778"/>
    <w:rsid w:val="00ED7AAF"/>
    <w:rsid w:val="00ED7D4F"/>
    <w:rsid w:val="00EE5EE6"/>
    <w:rsid w:val="00EE6293"/>
    <w:rsid w:val="00EE6342"/>
    <w:rsid w:val="00EE71C4"/>
    <w:rsid w:val="00EF0141"/>
    <w:rsid w:val="00F00602"/>
    <w:rsid w:val="00F01665"/>
    <w:rsid w:val="00F0167C"/>
    <w:rsid w:val="00F040FF"/>
    <w:rsid w:val="00F0469E"/>
    <w:rsid w:val="00F119B4"/>
    <w:rsid w:val="00F20DE9"/>
    <w:rsid w:val="00F2340F"/>
    <w:rsid w:val="00F32596"/>
    <w:rsid w:val="00F34F04"/>
    <w:rsid w:val="00F40AFA"/>
    <w:rsid w:val="00F51679"/>
    <w:rsid w:val="00F525E6"/>
    <w:rsid w:val="00F55CB0"/>
    <w:rsid w:val="00F579F1"/>
    <w:rsid w:val="00F727DB"/>
    <w:rsid w:val="00F73FCC"/>
    <w:rsid w:val="00F84859"/>
    <w:rsid w:val="00F84A05"/>
    <w:rsid w:val="00F91A2B"/>
    <w:rsid w:val="00F93C5E"/>
    <w:rsid w:val="00F93D0B"/>
    <w:rsid w:val="00F9507A"/>
    <w:rsid w:val="00F966AE"/>
    <w:rsid w:val="00F97F7A"/>
    <w:rsid w:val="00FA0F9F"/>
    <w:rsid w:val="00FA1243"/>
    <w:rsid w:val="00FA4391"/>
    <w:rsid w:val="00FA48D1"/>
    <w:rsid w:val="00FB2F93"/>
    <w:rsid w:val="00FB354E"/>
    <w:rsid w:val="00FB5E54"/>
    <w:rsid w:val="00FB76AB"/>
    <w:rsid w:val="00FE0A4D"/>
    <w:rsid w:val="00FE29B9"/>
    <w:rsid w:val="00FE6D21"/>
    <w:rsid w:val="00FE6D3E"/>
    <w:rsid w:val="00FF313D"/>
    <w:rsid w:val="010D2C5F"/>
    <w:rsid w:val="013276F7"/>
    <w:rsid w:val="01A9FF89"/>
    <w:rsid w:val="022418D2"/>
    <w:rsid w:val="035C3AA7"/>
    <w:rsid w:val="046EB133"/>
    <w:rsid w:val="05F7BD1F"/>
    <w:rsid w:val="0676BD1C"/>
    <w:rsid w:val="08090255"/>
    <w:rsid w:val="0865D427"/>
    <w:rsid w:val="086CF960"/>
    <w:rsid w:val="08BBF1A6"/>
    <w:rsid w:val="08C11CA5"/>
    <w:rsid w:val="08D10D4E"/>
    <w:rsid w:val="0ABBEC7B"/>
    <w:rsid w:val="0BF11141"/>
    <w:rsid w:val="0C0C3B73"/>
    <w:rsid w:val="0C4CC41E"/>
    <w:rsid w:val="0D4272BB"/>
    <w:rsid w:val="0D7B993F"/>
    <w:rsid w:val="0D9CAA3A"/>
    <w:rsid w:val="0DA88B26"/>
    <w:rsid w:val="0DD8879D"/>
    <w:rsid w:val="0E432B5F"/>
    <w:rsid w:val="0FF60C89"/>
    <w:rsid w:val="10D54A05"/>
    <w:rsid w:val="11C90CF8"/>
    <w:rsid w:val="1210B465"/>
    <w:rsid w:val="12AE32F3"/>
    <w:rsid w:val="12D6E5C5"/>
    <w:rsid w:val="13641E72"/>
    <w:rsid w:val="13BAD12F"/>
    <w:rsid w:val="13EDE6A4"/>
    <w:rsid w:val="1403CC62"/>
    <w:rsid w:val="14489FAD"/>
    <w:rsid w:val="146FBCB9"/>
    <w:rsid w:val="149B9141"/>
    <w:rsid w:val="153CE30A"/>
    <w:rsid w:val="15B949A5"/>
    <w:rsid w:val="162219FC"/>
    <w:rsid w:val="16425046"/>
    <w:rsid w:val="16D8CC5F"/>
    <w:rsid w:val="176E509C"/>
    <w:rsid w:val="1787893F"/>
    <w:rsid w:val="17CE13C5"/>
    <w:rsid w:val="17DE20A7"/>
    <w:rsid w:val="1864E65C"/>
    <w:rsid w:val="18782CBF"/>
    <w:rsid w:val="18A79E1B"/>
    <w:rsid w:val="18CA8876"/>
    <w:rsid w:val="19A0D204"/>
    <w:rsid w:val="1B802DF6"/>
    <w:rsid w:val="1C1CCBED"/>
    <w:rsid w:val="1C5BE719"/>
    <w:rsid w:val="1C90B25C"/>
    <w:rsid w:val="1D4EBD55"/>
    <w:rsid w:val="1DBCF8E6"/>
    <w:rsid w:val="1EA9489F"/>
    <w:rsid w:val="1F1E58F2"/>
    <w:rsid w:val="20C1D4E4"/>
    <w:rsid w:val="20F0B592"/>
    <w:rsid w:val="213BD2CE"/>
    <w:rsid w:val="21757029"/>
    <w:rsid w:val="21981B07"/>
    <w:rsid w:val="21C610F7"/>
    <w:rsid w:val="227A7237"/>
    <w:rsid w:val="22CB0EA3"/>
    <w:rsid w:val="2383207F"/>
    <w:rsid w:val="23F19463"/>
    <w:rsid w:val="25F52AC0"/>
    <w:rsid w:val="2613E043"/>
    <w:rsid w:val="27458E7E"/>
    <w:rsid w:val="27660501"/>
    <w:rsid w:val="27CD44FE"/>
    <w:rsid w:val="28913E26"/>
    <w:rsid w:val="292810BD"/>
    <w:rsid w:val="29394B94"/>
    <w:rsid w:val="29C8FAEE"/>
    <w:rsid w:val="2A0CCF30"/>
    <w:rsid w:val="2A4323B9"/>
    <w:rsid w:val="2ADF3E27"/>
    <w:rsid w:val="2C695EA8"/>
    <w:rsid w:val="2DDD206A"/>
    <w:rsid w:val="2E6D7992"/>
    <w:rsid w:val="2E7BAAC7"/>
    <w:rsid w:val="307D2620"/>
    <w:rsid w:val="30964F78"/>
    <w:rsid w:val="30FCA49B"/>
    <w:rsid w:val="313F00A4"/>
    <w:rsid w:val="3224C4D7"/>
    <w:rsid w:val="324F7922"/>
    <w:rsid w:val="331AD774"/>
    <w:rsid w:val="33553AFE"/>
    <w:rsid w:val="34BFF22B"/>
    <w:rsid w:val="3513CCF1"/>
    <w:rsid w:val="355E5199"/>
    <w:rsid w:val="35A2802C"/>
    <w:rsid w:val="35A9A07F"/>
    <w:rsid w:val="373DDA7E"/>
    <w:rsid w:val="37D61F43"/>
    <w:rsid w:val="38AFC11E"/>
    <w:rsid w:val="39A24536"/>
    <w:rsid w:val="3A10A940"/>
    <w:rsid w:val="3A346383"/>
    <w:rsid w:val="3AD3EC9E"/>
    <w:rsid w:val="3B31CA45"/>
    <w:rsid w:val="3C0086D9"/>
    <w:rsid w:val="3C5E7F97"/>
    <w:rsid w:val="3CB9CF1E"/>
    <w:rsid w:val="3E0BA517"/>
    <w:rsid w:val="3E1300A5"/>
    <w:rsid w:val="3EA97460"/>
    <w:rsid w:val="3EFC7C0E"/>
    <w:rsid w:val="4025056A"/>
    <w:rsid w:val="41546DAD"/>
    <w:rsid w:val="418AE89F"/>
    <w:rsid w:val="41EAFAE6"/>
    <w:rsid w:val="422C005E"/>
    <w:rsid w:val="45A40576"/>
    <w:rsid w:val="45B9B4DB"/>
    <w:rsid w:val="45D9D176"/>
    <w:rsid w:val="4614CB17"/>
    <w:rsid w:val="467CF3E6"/>
    <w:rsid w:val="473FAB7A"/>
    <w:rsid w:val="47995F00"/>
    <w:rsid w:val="47D3F13C"/>
    <w:rsid w:val="48F51E3D"/>
    <w:rsid w:val="49D85FCE"/>
    <w:rsid w:val="4B2DF01E"/>
    <w:rsid w:val="4BB9BA47"/>
    <w:rsid w:val="4DA23C4C"/>
    <w:rsid w:val="4DAD47D5"/>
    <w:rsid w:val="4E963115"/>
    <w:rsid w:val="4FC29ECA"/>
    <w:rsid w:val="4FEE3977"/>
    <w:rsid w:val="50A75CD2"/>
    <w:rsid w:val="52DCB565"/>
    <w:rsid w:val="52EFCD7F"/>
    <w:rsid w:val="5322D496"/>
    <w:rsid w:val="5429DBE4"/>
    <w:rsid w:val="5475C33F"/>
    <w:rsid w:val="547A4C2E"/>
    <w:rsid w:val="547ECA18"/>
    <w:rsid w:val="548F69B4"/>
    <w:rsid w:val="56C5C270"/>
    <w:rsid w:val="577AF8DC"/>
    <w:rsid w:val="579A3B56"/>
    <w:rsid w:val="57C33EA2"/>
    <w:rsid w:val="581A80FC"/>
    <w:rsid w:val="5850149A"/>
    <w:rsid w:val="592EDCBD"/>
    <w:rsid w:val="5A09394E"/>
    <w:rsid w:val="5A34D7F9"/>
    <w:rsid w:val="5A3FB9DC"/>
    <w:rsid w:val="5AD73FA8"/>
    <w:rsid w:val="5C8E9069"/>
    <w:rsid w:val="5D7BB86A"/>
    <w:rsid w:val="5E6790C1"/>
    <w:rsid w:val="600C7C9D"/>
    <w:rsid w:val="60410E46"/>
    <w:rsid w:val="6153FE38"/>
    <w:rsid w:val="61A03532"/>
    <w:rsid w:val="620FF3B4"/>
    <w:rsid w:val="6219137A"/>
    <w:rsid w:val="633420AA"/>
    <w:rsid w:val="633BFE03"/>
    <w:rsid w:val="657999B9"/>
    <w:rsid w:val="65B5704D"/>
    <w:rsid w:val="65DC9A58"/>
    <w:rsid w:val="67265C40"/>
    <w:rsid w:val="672EEF67"/>
    <w:rsid w:val="68091632"/>
    <w:rsid w:val="680C2C5E"/>
    <w:rsid w:val="681A6578"/>
    <w:rsid w:val="687DA4F1"/>
    <w:rsid w:val="69410E7B"/>
    <w:rsid w:val="6953EB14"/>
    <w:rsid w:val="6954060C"/>
    <w:rsid w:val="69A11A3C"/>
    <w:rsid w:val="6B9BEE6C"/>
    <w:rsid w:val="6BCCA7A8"/>
    <w:rsid w:val="6BF70ADC"/>
    <w:rsid w:val="6C85BE17"/>
    <w:rsid w:val="6D0C0847"/>
    <w:rsid w:val="6F073FB0"/>
    <w:rsid w:val="6F10443A"/>
    <w:rsid w:val="716326FD"/>
    <w:rsid w:val="71BE3EF2"/>
    <w:rsid w:val="723D13A4"/>
    <w:rsid w:val="72AA36CD"/>
    <w:rsid w:val="74854C09"/>
    <w:rsid w:val="74897AE9"/>
    <w:rsid w:val="7548E147"/>
    <w:rsid w:val="755D908A"/>
    <w:rsid w:val="762BA154"/>
    <w:rsid w:val="7658D491"/>
    <w:rsid w:val="7665A6AC"/>
    <w:rsid w:val="766AB140"/>
    <w:rsid w:val="7671D846"/>
    <w:rsid w:val="77038ABB"/>
    <w:rsid w:val="77671FAC"/>
    <w:rsid w:val="78AD4753"/>
    <w:rsid w:val="79113687"/>
    <w:rsid w:val="79C0355C"/>
    <w:rsid w:val="7A042F31"/>
    <w:rsid w:val="7BD84F31"/>
    <w:rsid w:val="7C57AF8B"/>
    <w:rsid w:val="7CB74E5B"/>
    <w:rsid w:val="7CE99BE7"/>
    <w:rsid w:val="7D70619C"/>
    <w:rsid w:val="7DD0FBE0"/>
    <w:rsid w:val="7DDE4EB6"/>
    <w:rsid w:val="7E93A67F"/>
    <w:rsid w:val="7F715BFD"/>
    <w:rsid w:val="7F7C22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20ECD"/>
  <w15:chartTrackingRefBased/>
  <w15:docId w15:val="{88FE6F63-5D24-5C4E-803B-E17D423B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C52"/>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A54C52"/>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53206"/>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C52"/>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A54C52"/>
    <w:rPr>
      <w:rFonts w:asciiTheme="majorHAnsi" w:eastAsiaTheme="majorEastAsia" w:hAnsiTheme="majorHAnsi" w:cstheme="majorBidi"/>
      <w:color w:val="374C80" w:themeColor="accent1" w:themeShade="BF"/>
      <w:sz w:val="26"/>
      <w:szCs w:val="26"/>
    </w:rPr>
  </w:style>
  <w:style w:type="paragraph" w:styleId="ListParagraph">
    <w:name w:val="List Paragraph"/>
    <w:basedOn w:val="Normal"/>
    <w:uiPriority w:val="34"/>
    <w:qFormat/>
    <w:rsid w:val="00A54C52"/>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D04DD"/>
    <w:rPr>
      <w:color w:val="9454C3" w:themeColor="hyperlink"/>
      <w:u w:val="single"/>
    </w:rPr>
  </w:style>
  <w:style w:type="character" w:styleId="UnresolvedMention">
    <w:name w:val="Unresolved Mention"/>
    <w:basedOn w:val="DefaultParagraphFont"/>
    <w:uiPriority w:val="99"/>
    <w:semiHidden/>
    <w:unhideWhenUsed/>
    <w:rsid w:val="003D04DD"/>
    <w:rPr>
      <w:color w:val="605E5C"/>
      <w:shd w:val="clear" w:color="auto" w:fill="E1DFDD"/>
    </w:rPr>
  </w:style>
  <w:style w:type="paragraph" w:styleId="CommentText">
    <w:name w:val="annotation text"/>
    <w:basedOn w:val="Normal"/>
    <w:link w:val="CommentTextChar"/>
    <w:uiPriority w:val="99"/>
    <w:semiHidden/>
    <w:unhideWhenUsed/>
    <w:rsid w:val="00E8673A"/>
    <w:pPr>
      <w:spacing w:line="240" w:lineRule="auto"/>
    </w:pPr>
    <w:rPr>
      <w:sz w:val="20"/>
      <w:szCs w:val="20"/>
    </w:rPr>
  </w:style>
  <w:style w:type="character" w:customStyle="1" w:styleId="CommentTextChar">
    <w:name w:val="Comment Text Char"/>
    <w:basedOn w:val="DefaultParagraphFont"/>
    <w:link w:val="CommentText"/>
    <w:uiPriority w:val="99"/>
    <w:semiHidden/>
    <w:rsid w:val="00E8673A"/>
    <w:rPr>
      <w:sz w:val="20"/>
      <w:szCs w:val="20"/>
    </w:rPr>
  </w:style>
  <w:style w:type="character" w:styleId="CommentReference">
    <w:name w:val="annotation reference"/>
    <w:basedOn w:val="DefaultParagraphFont"/>
    <w:uiPriority w:val="99"/>
    <w:semiHidden/>
    <w:unhideWhenUsed/>
    <w:rsid w:val="00E8673A"/>
    <w:rPr>
      <w:sz w:val="16"/>
      <w:szCs w:val="16"/>
    </w:rPr>
  </w:style>
  <w:style w:type="paragraph" w:styleId="BalloonText">
    <w:name w:val="Balloon Text"/>
    <w:basedOn w:val="Normal"/>
    <w:link w:val="BalloonTextChar"/>
    <w:uiPriority w:val="99"/>
    <w:semiHidden/>
    <w:unhideWhenUsed/>
    <w:rsid w:val="00251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35C5E"/>
    <w:rPr>
      <w:b/>
      <w:bCs/>
    </w:rPr>
  </w:style>
  <w:style w:type="character" w:customStyle="1" w:styleId="CommentSubjectChar">
    <w:name w:val="Comment Subject Char"/>
    <w:basedOn w:val="CommentTextChar"/>
    <w:link w:val="CommentSubject"/>
    <w:uiPriority w:val="99"/>
    <w:semiHidden/>
    <w:rsid w:val="00B35C5E"/>
    <w:rPr>
      <w:b/>
      <w:bCs/>
      <w:sz w:val="20"/>
      <w:szCs w:val="20"/>
    </w:rPr>
  </w:style>
  <w:style w:type="paragraph" w:styleId="Revision">
    <w:name w:val="Revision"/>
    <w:hidden/>
    <w:uiPriority w:val="99"/>
    <w:semiHidden/>
    <w:rsid w:val="00F0469E"/>
    <w:pPr>
      <w:spacing w:after="0" w:line="240" w:lineRule="auto"/>
    </w:pPr>
  </w:style>
  <w:style w:type="character" w:styleId="FollowedHyperlink">
    <w:name w:val="FollowedHyperlink"/>
    <w:basedOn w:val="DefaultParagraphFont"/>
    <w:uiPriority w:val="99"/>
    <w:semiHidden/>
    <w:unhideWhenUsed/>
    <w:rsid w:val="00C63104"/>
    <w:rPr>
      <w:color w:val="3EBBF0" w:themeColor="followedHyperlink"/>
      <w:u w:val="single"/>
    </w:rPr>
  </w:style>
  <w:style w:type="paragraph" w:customStyle="1" w:styleId="paragraph">
    <w:name w:val="paragraph"/>
    <w:basedOn w:val="Normal"/>
    <w:rsid w:val="00CE24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247D"/>
  </w:style>
  <w:style w:type="character" w:customStyle="1" w:styleId="eop">
    <w:name w:val="eop"/>
    <w:basedOn w:val="DefaultParagraphFont"/>
    <w:rsid w:val="00CE247D"/>
  </w:style>
  <w:style w:type="paragraph" w:styleId="TOCHeading">
    <w:name w:val="TOC Heading"/>
    <w:basedOn w:val="Heading1"/>
    <w:next w:val="Normal"/>
    <w:uiPriority w:val="39"/>
    <w:unhideWhenUsed/>
    <w:qFormat/>
    <w:rsid w:val="00414F15"/>
    <w:pPr>
      <w:outlineLvl w:val="9"/>
    </w:pPr>
    <w:rPr>
      <w:lang w:val="en-US"/>
    </w:rPr>
  </w:style>
  <w:style w:type="paragraph" w:styleId="TOC1">
    <w:name w:val="toc 1"/>
    <w:basedOn w:val="Normal"/>
    <w:next w:val="Normal"/>
    <w:autoRedefine/>
    <w:uiPriority w:val="39"/>
    <w:unhideWhenUsed/>
    <w:rsid w:val="00414F15"/>
    <w:pPr>
      <w:spacing w:after="100"/>
    </w:pPr>
  </w:style>
  <w:style w:type="paragraph" w:styleId="TOC2">
    <w:name w:val="toc 2"/>
    <w:basedOn w:val="Normal"/>
    <w:next w:val="Normal"/>
    <w:autoRedefine/>
    <w:uiPriority w:val="39"/>
    <w:unhideWhenUsed/>
    <w:rsid w:val="00414F15"/>
    <w:pPr>
      <w:spacing w:after="100"/>
      <w:ind w:left="220"/>
    </w:pPr>
  </w:style>
  <w:style w:type="character" w:customStyle="1" w:styleId="Heading3Char">
    <w:name w:val="Heading 3 Char"/>
    <w:basedOn w:val="DefaultParagraphFont"/>
    <w:link w:val="Heading3"/>
    <w:uiPriority w:val="9"/>
    <w:rsid w:val="00D53206"/>
    <w:rPr>
      <w:rFonts w:asciiTheme="majorHAnsi" w:eastAsiaTheme="majorEastAsia" w:hAnsiTheme="majorHAnsi" w:cstheme="majorBidi"/>
      <w:color w:val="243255" w:themeColor="accent1" w:themeShade="7F"/>
      <w:sz w:val="24"/>
      <w:szCs w:val="24"/>
    </w:rPr>
  </w:style>
  <w:style w:type="paragraph" w:styleId="TOC3">
    <w:name w:val="toc 3"/>
    <w:basedOn w:val="Normal"/>
    <w:next w:val="Normal"/>
    <w:autoRedefine/>
    <w:uiPriority w:val="39"/>
    <w:unhideWhenUsed/>
    <w:rsid w:val="00C24791"/>
    <w:pPr>
      <w:spacing w:after="100"/>
      <w:ind w:left="440"/>
    </w:pPr>
  </w:style>
  <w:style w:type="paragraph" w:styleId="Header">
    <w:name w:val="header"/>
    <w:basedOn w:val="Normal"/>
    <w:link w:val="HeaderChar"/>
    <w:uiPriority w:val="99"/>
    <w:unhideWhenUsed/>
    <w:rsid w:val="00273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C9B"/>
  </w:style>
  <w:style w:type="paragraph" w:styleId="Footer">
    <w:name w:val="footer"/>
    <w:basedOn w:val="Normal"/>
    <w:link w:val="FooterChar"/>
    <w:uiPriority w:val="99"/>
    <w:unhideWhenUsed/>
    <w:rsid w:val="00273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0401">
      <w:bodyDiv w:val="1"/>
      <w:marLeft w:val="0"/>
      <w:marRight w:val="0"/>
      <w:marTop w:val="0"/>
      <w:marBottom w:val="0"/>
      <w:divBdr>
        <w:top w:val="none" w:sz="0" w:space="0" w:color="auto"/>
        <w:left w:val="none" w:sz="0" w:space="0" w:color="auto"/>
        <w:bottom w:val="none" w:sz="0" w:space="0" w:color="auto"/>
        <w:right w:val="none" w:sz="0" w:space="0" w:color="auto"/>
      </w:divBdr>
      <w:divsChild>
        <w:div w:id="1810126785">
          <w:marLeft w:val="0"/>
          <w:marRight w:val="0"/>
          <w:marTop w:val="0"/>
          <w:marBottom w:val="0"/>
          <w:divBdr>
            <w:top w:val="none" w:sz="0" w:space="0" w:color="auto"/>
            <w:left w:val="none" w:sz="0" w:space="0" w:color="auto"/>
            <w:bottom w:val="none" w:sz="0" w:space="0" w:color="auto"/>
            <w:right w:val="none" w:sz="0" w:space="0" w:color="auto"/>
          </w:divBdr>
        </w:div>
      </w:divsChild>
    </w:div>
    <w:div w:id="659117147">
      <w:bodyDiv w:val="1"/>
      <w:marLeft w:val="0"/>
      <w:marRight w:val="0"/>
      <w:marTop w:val="0"/>
      <w:marBottom w:val="0"/>
      <w:divBdr>
        <w:top w:val="none" w:sz="0" w:space="0" w:color="auto"/>
        <w:left w:val="none" w:sz="0" w:space="0" w:color="auto"/>
        <w:bottom w:val="none" w:sz="0" w:space="0" w:color="auto"/>
        <w:right w:val="none" w:sz="0" w:space="0" w:color="auto"/>
      </w:divBdr>
    </w:div>
    <w:div w:id="846752657">
      <w:bodyDiv w:val="1"/>
      <w:marLeft w:val="0"/>
      <w:marRight w:val="0"/>
      <w:marTop w:val="0"/>
      <w:marBottom w:val="0"/>
      <w:divBdr>
        <w:top w:val="none" w:sz="0" w:space="0" w:color="auto"/>
        <w:left w:val="none" w:sz="0" w:space="0" w:color="auto"/>
        <w:bottom w:val="none" w:sz="0" w:space="0" w:color="auto"/>
        <w:right w:val="none" w:sz="0" w:space="0" w:color="auto"/>
      </w:divBdr>
    </w:div>
    <w:div w:id="1088115628">
      <w:bodyDiv w:val="1"/>
      <w:marLeft w:val="0"/>
      <w:marRight w:val="0"/>
      <w:marTop w:val="0"/>
      <w:marBottom w:val="0"/>
      <w:divBdr>
        <w:top w:val="none" w:sz="0" w:space="0" w:color="auto"/>
        <w:left w:val="none" w:sz="0" w:space="0" w:color="auto"/>
        <w:bottom w:val="none" w:sz="0" w:space="0" w:color="auto"/>
        <w:right w:val="none" w:sz="0" w:space="0" w:color="auto"/>
      </w:divBdr>
      <w:divsChild>
        <w:div w:id="143817725">
          <w:marLeft w:val="0"/>
          <w:marRight w:val="0"/>
          <w:marTop w:val="0"/>
          <w:marBottom w:val="0"/>
          <w:divBdr>
            <w:top w:val="none" w:sz="0" w:space="0" w:color="auto"/>
            <w:left w:val="none" w:sz="0" w:space="0" w:color="auto"/>
            <w:bottom w:val="none" w:sz="0" w:space="0" w:color="auto"/>
            <w:right w:val="none" w:sz="0" w:space="0" w:color="auto"/>
          </w:divBdr>
          <w:divsChild>
            <w:div w:id="103424820">
              <w:marLeft w:val="0"/>
              <w:marRight w:val="0"/>
              <w:marTop w:val="0"/>
              <w:marBottom w:val="0"/>
              <w:divBdr>
                <w:top w:val="none" w:sz="0" w:space="0" w:color="auto"/>
                <w:left w:val="none" w:sz="0" w:space="0" w:color="auto"/>
                <w:bottom w:val="none" w:sz="0" w:space="0" w:color="auto"/>
                <w:right w:val="none" w:sz="0" w:space="0" w:color="auto"/>
              </w:divBdr>
            </w:div>
            <w:div w:id="6197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9686">
      <w:bodyDiv w:val="1"/>
      <w:marLeft w:val="0"/>
      <w:marRight w:val="0"/>
      <w:marTop w:val="0"/>
      <w:marBottom w:val="0"/>
      <w:divBdr>
        <w:top w:val="none" w:sz="0" w:space="0" w:color="auto"/>
        <w:left w:val="none" w:sz="0" w:space="0" w:color="auto"/>
        <w:bottom w:val="none" w:sz="0" w:space="0" w:color="auto"/>
        <w:right w:val="none" w:sz="0" w:space="0" w:color="auto"/>
      </w:divBdr>
    </w:div>
    <w:div w:id="1619068313">
      <w:bodyDiv w:val="1"/>
      <w:marLeft w:val="0"/>
      <w:marRight w:val="0"/>
      <w:marTop w:val="0"/>
      <w:marBottom w:val="0"/>
      <w:divBdr>
        <w:top w:val="none" w:sz="0" w:space="0" w:color="auto"/>
        <w:left w:val="none" w:sz="0" w:space="0" w:color="auto"/>
        <w:bottom w:val="none" w:sz="0" w:space="0" w:color="auto"/>
        <w:right w:val="none" w:sz="0" w:space="0" w:color="auto"/>
      </w:divBdr>
    </w:div>
    <w:div w:id="1843737300">
      <w:bodyDiv w:val="1"/>
      <w:marLeft w:val="0"/>
      <w:marRight w:val="0"/>
      <w:marTop w:val="0"/>
      <w:marBottom w:val="0"/>
      <w:divBdr>
        <w:top w:val="none" w:sz="0" w:space="0" w:color="auto"/>
        <w:left w:val="none" w:sz="0" w:space="0" w:color="auto"/>
        <w:bottom w:val="none" w:sz="0" w:space="0" w:color="auto"/>
        <w:right w:val="none" w:sz="0" w:space="0" w:color="auto"/>
      </w:divBdr>
    </w:div>
    <w:div w:id="2014646866">
      <w:bodyDiv w:val="1"/>
      <w:marLeft w:val="0"/>
      <w:marRight w:val="0"/>
      <w:marTop w:val="0"/>
      <w:marBottom w:val="0"/>
      <w:divBdr>
        <w:top w:val="none" w:sz="0" w:space="0" w:color="auto"/>
        <w:left w:val="none" w:sz="0" w:space="0" w:color="auto"/>
        <w:bottom w:val="none" w:sz="0" w:space="0" w:color="auto"/>
        <w:right w:val="none" w:sz="0" w:space="0" w:color="auto"/>
      </w:divBdr>
      <w:divsChild>
        <w:div w:id="1054696641">
          <w:marLeft w:val="0"/>
          <w:marRight w:val="0"/>
          <w:marTop w:val="0"/>
          <w:marBottom w:val="0"/>
          <w:divBdr>
            <w:top w:val="none" w:sz="0" w:space="0" w:color="auto"/>
            <w:left w:val="none" w:sz="0" w:space="0" w:color="auto"/>
            <w:bottom w:val="none" w:sz="0" w:space="0" w:color="auto"/>
            <w:right w:val="none" w:sz="0" w:space="0" w:color="auto"/>
          </w:divBdr>
          <w:divsChild>
            <w:div w:id="108354775">
              <w:marLeft w:val="0"/>
              <w:marRight w:val="0"/>
              <w:marTop w:val="0"/>
              <w:marBottom w:val="0"/>
              <w:divBdr>
                <w:top w:val="none" w:sz="0" w:space="0" w:color="auto"/>
                <w:left w:val="none" w:sz="0" w:space="0" w:color="auto"/>
                <w:bottom w:val="none" w:sz="0" w:space="0" w:color="auto"/>
                <w:right w:val="none" w:sz="0" w:space="0" w:color="auto"/>
              </w:divBdr>
            </w:div>
            <w:div w:id="1933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ryn/Desktop/Revision%20to%20Bodleian%20Libraries%20Services.dotx" TargetMode="External"/></Relationships>
</file>

<file path=word/theme/theme1.xml><?xml version="1.0" encoding="utf-8"?>
<a:theme xmlns:a="http://schemas.openxmlformats.org/drawingml/2006/main" name="Bodleia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odleian">
      <a:majorFont>
        <a:latin typeface="Garamond"/>
        <a:ea typeface=""/>
        <a:cs typeface=""/>
      </a:majorFont>
      <a:minorFont>
        <a:latin typeface="Gill Sans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DB2C80435AB144B2724B1A9C94E5DF" ma:contentTypeVersion="12" ma:contentTypeDescription="Create a new document." ma:contentTypeScope="" ma:versionID="40e3a043ab92398b3c2b007038cd70c2">
  <xsd:schema xmlns:xsd="http://www.w3.org/2001/XMLSchema" xmlns:xs="http://www.w3.org/2001/XMLSchema" xmlns:p="http://schemas.microsoft.com/office/2006/metadata/properties" xmlns:ns3="f429253c-9f35-4bb9-9935-8a41b1eafb77" xmlns:ns4="5f6cbab9-3cb8-411f-916a-370e170fe58f" targetNamespace="http://schemas.microsoft.com/office/2006/metadata/properties" ma:root="true" ma:fieldsID="e514441a5584a2bf6b45754a20c7b723" ns3:_="" ns4:_="">
    <xsd:import namespace="f429253c-9f35-4bb9-9935-8a41b1eafb77"/>
    <xsd:import namespace="5f6cbab9-3cb8-411f-916a-370e170fe5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9253c-9f35-4bb9-9935-8a41b1eaf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6cbab9-3cb8-411f-916a-370e170fe5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24E28-8729-4B06-802C-7B32706DBF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116707-C687-4952-88C4-E066BE044ADA}">
  <ds:schemaRefs>
    <ds:schemaRef ds:uri="http://schemas.microsoft.com/sharepoint/v3/contenttype/forms"/>
  </ds:schemaRefs>
</ds:datastoreItem>
</file>

<file path=customXml/itemProps3.xml><?xml version="1.0" encoding="utf-8"?>
<ds:datastoreItem xmlns:ds="http://schemas.openxmlformats.org/officeDocument/2006/customXml" ds:itemID="{DCBD4AE4-0262-A144-9081-90B66315F531}">
  <ds:schemaRefs>
    <ds:schemaRef ds:uri="http://schemas.openxmlformats.org/officeDocument/2006/bibliography"/>
  </ds:schemaRefs>
</ds:datastoreItem>
</file>

<file path=customXml/itemProps4.xml><?xml version="1.0" encoding="utf-8"?>
<ds:datastoreItem xmlns:ds="http://schemas.openxmlformats.org/officeDocument/2006/customXml" ds:itemID="{2D6BE8F5-A765-4D75-B91B-E6E34205D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9253c-9f35-4bb9-9935-8a41b1eafb77"/>
    <ds:schemaRef ds:uri="5f6cbab9-3cb8-411f-916a-370e170fe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Revision to Bodleian Libraries Services.dotx</Template>
  <TotalTime>2</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fotheringham</dc:creator>
  <cp:keywords/>
  <dc:description/>
  <cp:lastModifiedBy>Emily Fildes</cp:lastModifiedBy>
  <cp:revision>2</cp:revision>
  <dcterms:created xsi:type="dcterms:W3CDTF">2022-02-15T09:05:00Z</dcterms:created>
  <dcterms:modified xsi:type="dcterms:W3CDTF">2022-02-15T09:05:00Z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0x010100E1DB2C80435AB144B2724B1A9C94E5DF</vt:lpwstr>
  </property>
</Properties>
</file>